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1309" w14:textId="77777777" w:rsidR="007D514C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4"/>
          <w:szCs w:val="24"/>
        </w:rPr>
      </w:pPr>
    </w:p>
    <w:p w14:paraId="15C442CD" w14:textId="77777777" w:rsidR="007D514C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sz w:val="24"/>
          <w:szCs w:val="24"/>
        </w:rPr>
      </w:pPr>
    </w:p>
    <w:p w14:paraId="254366B3" w14:textId="77777777" w:rsidR="007D514C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sz w:val="24"/>
          <w:szCs w:val="24"/>
        </w:rPr>
      </w:pPr>
    </w:p>
    <w:p w14:paraId="25C7ABA8" w14:textId="77777777" w:rsidR="007D514C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2"/>
          <w:szCs w:val="22"/>
        </w:rPr>
      </w:pPr>
    </w:p>
    <w:p w14:paraId="78112292" w14:textId="718D99A2" w:rsidR="007D514C" w:rsidRPr="005D5973" w:rsidRDefault="0019687E">
      <w:pPr>
        <w:widowControl/>
        <w:pBdr>
          <w:top w:val="nil"/>
          <w:left w:val="nil"/>
          <w:bottom w:val="nil"/>
          <w:right w:val="nil"/>
          <w:between w:val="nil"/>
        </w:pBdr>
        <w:ind w:right="141"/>
        <w:jc w:val="right"/>
        <w:rPr>
          <w:rFonts w:asciiTheme="majorHAnsi" w:eastAsia="Times New Roman" w:hAnsiTheme="majorHAnsi" w:cstheme="majorHAnsi"/>
          <w:sz w:val="24"/>
          <w:szCs w:val="24"/>
        </w:rPr>
      </w:pPr>
      <w:r w:rsidRPr="005D5973">
        <w:rPr>
          <w:rFonts w:asciiTheme="majorHAnsi" w:eastAsia="Times New Roman" w:hAnsiTheme="majorHAnsi" w:cstheme="majorHAnsi"/>
          <w:sz w:val="24"/>
          <w:szCs w:val="24"/>
        </w:rPr>
        <w:t xml:space="preserve">Rottweil, den </w:t>
      </w:r>
      <w:r w:rsidR="005D5973" w:rsidRPr="005D5973">
        <w:rPr>
          <w:rFonts w:asciiTheme="majorHAnsi" w:eastAsia="Times New Roman" w:hAnsiTheme="majorHAnsi" w:cstheme="majorHAnsi"/>
          <w:sz w:val="24"/>
          <w:szCs w:val="24"/>
        </w:rPr>
        <w:t>10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>.</w:t>
      </w:r>
      <w:r w:rsidR="005D5973" w:rsidRPr="005D5973">
        <w:rPr>
          <w:rFonts w:asciiTheme="majorHAnsi" w:eastAsia="Times New Roman" w:hAnsiTheme="majorHAnsi" w:cstheme="majorHAnsi"/>
          <w:sz w:val="24"/>
          <w:szCs w:val="24"/>
        </w:rPr>
        <w:t>10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>.20</w:t>
      </w:r>
      <w:r w:rsidR="005D5973" w:rsidRPr="005D5973">
        <w:rPr>
          <w:rFonts w:asciiTheme="majorHAnsi" w:eastAsia="Times New Roman" w:hAnsiTheme="majorHAnsi" w:cstheme="majorHAnsi"/>
          <w:sz w:val="24"/>
          <w:szCs w:val="24"/>
        </w:rPr>
        <w:t>21</w:t>
      </w:r>
    </w:p>
    <w:p w14:paraId="44683360" w14:textId="77777777" w:rsidR="007D514C" w:rsidRPr="005D5973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ind w:right="141"/>
        <w:rPr>
          <w:rFonts w:asciiTheme="majorHAnsi" w:eastAsia="Times New Roman" w:hAnsiTheme="majorHAnsi" w:cstheme="majorHAnsi"/>
          <w:sz w:val="24"/>
          <w:szCs w:val="24"/>
        </w:rPr>
      </w:pPr>
    </w:p>
    <w:p w14:paraId="6C87B8EC" w14:textId="77777777" w:rsidR="007D514C" w:rsidRPr="005D5973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2DCE27C7" w14:textId="77777777" w:rsidR="007D514C" w:rsidRPr="005D5973" w:rsidRDefault="0019687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5D5973">
        <w:rPr>
          <w:rFonts w:asciiTheme="majorHAnsi" w:eastAsia="Times New Roman" w:hAnsiTheme="majorHAnsi" w:cstheme="majorHAnsi"/>
          <w:sz w:val="24"/>
          <w:szCs w:val="24"/>
        </w:rPr>
        <w:t>Liebe Kolleginnen und Kollegen,</w:t>
      </w:r>
    </w:p>
    <w:p w14:paraId="58D8C273" w14:textId="77777777" w:rsidR="007D514C" w:rsidRPr="005D5973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0EA8A8B8" w14:textId="77777777" w:rsidR="007D514C" w:rsidRPr="005D5973" w:rsidRDefault="0019687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D5973">
        <w:rPr>
          <w:rFonts w:asciiTheme="majorHAnsi" w:eastAsia="Times New Roman" w:hAnsiTheme="majorHAnsi" w:cstheme="majorHAnsi"/>
          <w:sz w:val="24"/>
          <w:szCs w:val="24"/>
        </w:rPr>
        <w:t xml:space="preserve">wie jedes Jahr möchten wir Sie wieder zu unserer Mitgliederversammlung nach Stuttgart einladen. </w:t>
      </w:r>
    </w:p>
    <w:p w14:paraId="775D66BE" w14:textId="77777777" w:rsidR="007D514C" w:rsidRPr="005D5973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53B874D" w14:textId="77777777" w:rsidR="007D514C" w:rsidRPr="005D5973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7C26D9C" w14:textId="77777777" w:rsidR="007D514C" w:rsidRPr="005D5973" w:rsidRDefault="0019687E">
      <w:pPr>
        <w:widowControl/>
        <w:pBdr>
          <w:top w:val="nil"/>
          <w:left w:val="nil"/>
          <w:bottom w:val="nil"/>
          <w:right w:val="nil"/>
          <w:between w:val="nil"/>
        </w:pBdr>
        <w:ind w:right="141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5D5973">
        <w:rPr>
          <w:rFonts w:asciiTheme="majorHAnsi" w:eastAsia="Times New Roman" w:hAnsiTheme="majorHAnsi" w:cstheme="majorHAnsi"/>
          <w:b/>
          <w:sz w:val="24"/>
          <w:szCs w:val="24"/>
        </w:rPr>
        <w:t xml:space="preserve">Datum: </w:t>
      </w:r>
      <w:r w:rsidRPr="005D5973">
        <w:rPr>
          <w:rFonts w:asciiTheme="majorHAnsi" w:eastAsia="Times New Roman" w:hAnsiTheme="majorHAnsi" w:cstheme="majorHAnsi"/>
          <w:b/>
          <w:sz w:val="24"/>
          <w:szCs w:val="24"/>
        </w:rPr>
        <w:tab/>
        <w:t>06.11.21</w:t>
      </w:r>
    </w:p>
    <w:p w14:paraId="28F3F54E" w14:textId="77777777" w:rsidR="007D514C" w:rsidRPr="005D5973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ind w:right="141"/>
        <w:jc w:val="both"/>
        <w:rPr>
          <w:rFonts w:asciiTheme="majorHAnsi" w:eastAsia="Times New Roman" w:hAnsiTheme="majorHAnsi" w:cstheme="majorHAnsi"/>
          <w:b/>
          <w:sz w:val="10"/>
          <w:szCs w:val="10"/>
        </w:rPr>
      </w:pPr>
    </w:p>
    <w:p w14:paraId="32167FF0" w14:textId="77777777" w:rsidR="007D514C" w:rsidRPr="005D5973" w:rsidRDefault="0019687E">
      <w:pPr>
        <w:widowControl/>
        <w:pBdr>
          <w:top w:val="nil"/>
          <w:left w:val="nil"/>
          <w:bottom w:val="nil"/>
          <w:right w:val="nil"/>
          <w:between w:val="nil"/>
        </w:pBdr>
        <w:ind w:right="141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5D5973">
        <w:rPr>
          <w:rFonts w:asciiTheme="majorHAnsi" w:eastAsia="Times New Roman" w:hAnsiTheme="majorHAnsi" w:cstheme="majorHAnsi"/>
          <w:b/>
          <w:sz w:val="24"/>
          <w:szCs w:val="24"/>
        </w:rPr>
        <w:t xml:space="preserve">Uhrzeit: </w:t>
      </w:r>
      <w:r w:rsidRPr="005D5973">
        <w:rPr>
          <w:rFonts w:asciiTheme="majorHAnsi" w:eastAsia="Times New Roman" w:hAnsiTheme="majorHAnsi" w:cstheme="majorHAnsi"/>
          <w:b/>
          <w:sz w:val="24"/>
          <w:szCs w:val="24"/>
        </w:rPr>
        <w:tab/>
        <w:t>09:30 – 15:30 Uhr</w:t>
      </w:r>
    </w:p>
    <w:p w14:paraId="2436E26C" w14:textId="77777777" w:rsidR="007D514C" w:rsidRPr="005D5973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ind w:right="141"/>
        <w:jc w:val="both"/>
        <w:rPr>
          <w:rFonts w:asciiTheme="majorHAnsi" w:eastAsia="Times New Roman" w:hAnsiTheme="majorHAnsi" w:cstheme="majorHAnsi"/>
          <w:b/>
          <w:sz w:val="10"/>
          <w:szCs w:val="10"/>
        </w:rPr>
      </w:pPr>
    </w:p>
    <w:p w14:paraId="6899009B" w14:textId="77777777" w:rsidR="007D514C" w:rsidRPr="005D5973" w:rsidRDefault="0019687E">
      <w:pPr>
        <w:widowControl/>
        <w:pBdr>
          <w:top w:val="nil"/>
          <w:left w:val="nil"/>
          <w:bottom w:val="nil"/>
          <w:right w:val="nil"/>
          <w:between w:val="nil"/>
        </w:pBdr>
        <w:ind w:left="1410" w:hanging="1410"/>
        <w:rPr>
          <w:rFonts w:asciiTheme="majorHAnsi" w:eastAsia="Times New Roman" w:hAnsiTheme="majorHAnsi" w:cstheme="majorHAnsi"/>
          <w:b/>
          <w:sz w:val="24"/>
          <w:szCs w:val="24"/>
        </w:rPr>
      </w:pPr>
      <w:r w:rsidRPr="005D5973">
        <w:rPr>
          <w:rFonts w:asciiTheme="majorHAnsi" w:eastAsia="Times New Roman" w:hAnsiTheme="majorHAnsi" w:cstheme="majorHAnsi"/>
          <w:b/>
          <w:sz w:val="24"/>
          <w:szCs w:val="24"/>
        </w:rPr>
        <w:t xml:space="preserve">Ort: </w:t>
      </w:r>
      <w:r w:rsidRPr="005D5973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5D5973">
        <w:rPr>
          <w:rFonts w:asciiTheme="majorHAnsi" w:eastAsia="Times New Roman" w:hAnsiTheme="majorHAnsi" w:cstheme="majorHAnsi"/>
          <w:b/>
          <w:sz w:val="24"/>
          <w:szCs w:val="24"/>
        </w:rPr>
        <w:tab/>
        <w:t>Alte Kanzlei, Schillerplatz 5a, 70173 Stuttgart</w:t>
      </w:r>
    </w:p>
    <w:p w14:paraId="50B91D10" w14:textId="77777777" w:rsidR="007D514C" w:rsidRPr="005D5973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89CD816" w14:textId="77777777" w:rsidR="007D514C" w:rsidRPr="005D5973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73F31B4" w14:textId="62DBC106" w:rsidR="0019687E" w:rsidRDefault="0019687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D5973">
        <w:rPr>
          <w:rFonts w:asciiTheme="majorHAnsi" w:eastAsia="Times New Roman" w:hAnsiTheme="majorHAnsi" w:cstheme="majorHAnsi"/>
          <w:sz w:val="24"/>
          <w:szCs w:val="24"/>
        </w:rPr>
        <w:t xml:space="preserve">Wir treffen uns am Samstag den 06.11.2021 ab 9.30 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>Uhr im Obergeschoss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der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 xml:space="preserve"> Alte</w:t>
      </w:r>
      <w:r>
        <w:rPr>
          <w:rFonts w:asciiTheme="majorHAnsi" w:eastAsia="Times New Roman" w:hAnsiTheme="majorHAnsi" w:cstheme="majorHAnsi"/>
          <w:sz w:val="24"/>
          <w:szCs w:val="24"/>
        </w:rPr>
        <w:t>n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 xml:space="preserve"> Kanzlei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>. Um vielen auch weiter weg wohnenden KollegInnen eine Teilnahme zu ermöglichen findet diesmal die MV als Hybrid Veranstaltung statt nach dem Motto: Auch aus einem Lockdown ergeben sich Mö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>glichkeiten.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Der Zoom link ergeht über den Newsletter.</w:t>
      </w:r>
    </w:p>
    <w:p w14:paraId="641AA5B2" w14:textId="6F317415" w:rsidR="007D514C" w:rsidRDefault="0019687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D5973">
        <w:rPr>
          <w:rFonts w:asciiTheme="majorHAnsi" w:eastAsia="Times New Roman" w:hAnsiTheme="majorHAnsi" w:cstheme="majorHAnsi"/>
          <w:sz w:val="24"/>
          <w:szCs w:val="24"/>
        </w:rPr>
        <w:t xml:space="preserve">Für die Präsenzveranstaltung gilt </w:t>
      </w:r>
      <w:r w:rsidR="005D5973">
        <w:rPr>
          <w:rFonts w:asciiTheme="majorHAnsi" w:eastAsia="Times New Roman" w:hAnsiTheme="majorHAnsi" w:cstheme="majorHAnsi"/>
          <w:sz w:val="24"/>
          <w:szCs w:val="24"/>
        </w:rPr>
        <w:t>neben den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 xml:space="preserve"> allgemeine</w:t>
      </w:r>
      <w:r w:rsidR="005D5973">
        <w:rPr>
          <w:rFonts w:asciiTheme="majorHAnsi" w:eastAsia="Times New Roman" w:hAnsiTheme="majorHAnsi" w:cstheme="majorHAnsi"/>
          <w:sz w:val="24"/>
          <w:szCs w:val="24"/>
        </w:rPr>
        <w:t>n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5D5973">
        <w:rPr>
          <w:rFonts w:asciiTheme="majorHAnsi" w:eastAsia="Times New Roman" w:hAnsiTheme="majorHAnsi" w:cstheme="majorHAnsi"/>
          <w:sz w:val="24"/>
          <w:szCs w:val="24"/>
        </w:rPr>
        <w:t>3G noch drei weitere G: G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 xml:space="preserve">ekommen, </w:t>
      </w:r>
      <w:r w:rsidR="005D5973">
        <w:rPr>
          <w:rFonts w:asciiTheme="majorHAnsi" w:eastAsia="Times New Roman" w:hAnsiTheme="majorHAnsi" w:cstheme="majorHAnsi"/>
          <w:sz w:val="24"/>
          <w:szCs w:val="24"/>
        </w:rPr>
        <w:t>G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 xml:space="preserve">ehört, </w:t>
      </w:r>
      <w:r w:rsidR="005D5973">
        <w:rPr>
          <w:rFonts w:asciiTheme="majorHAnsi" w:eastAsia="Times New Roman" w:hAnsiTheme="majorHAnsi" w:cstheme="majorHAnsi"/>
          <w:sz w:val="24"/>
          <w:szCs w:val="24"/>
        </w:rPr>
        <w:t>G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>elernt...</w:t>
      </w:r>
    </w:p>
    <w:p w14:paraId="6D539878" w14:textId="18ECCD27" w:rsidR="007D514C" w:rsidRPr="005D5973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4FE633A" w14:textId="79B97FA9" w:rsidR="00405E54" w:rsidRPr="005D5973" w:rsidRDefault="0019687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D5973">
        <w:rPr>
          <w:rFonts w:asciiTheme="majorHAnsi" w:eastAsia="Times New Roman" w:hAnsiTheme="majorHAnsi" w:cstheme="majorHAnsi"/>
          <w:sz w:val="24"/>
          <w:szCs w:val="24"/>
        </w:rPr>
        <w:t xml:space="preserve">Wir haben für den Vormittag ein Fortbildungsprogramm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(Tagesordnung folgende Seite) 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 xml:space="preserve">zusammen gestellt mit den zunehmend wichtigen Themen Regress und off </w:t>
      </w:r>
      <w:proofErr w:type="spellStart"/>
      <w:r w:rsidRPr="005D5973">
        <w:rPr>
          <w:rFonts w:asciiTheme="majorHAnsi" w:eastAsia="Times New Roman" w:hAnsiTheme="majorHAnsi" w:cstheme="majorHAnsi"/>
          <w:sz w:val="24"/>
          <w:szCs w:val="24"/>
        </w:rPr>
        <w:t>label</w:t>
      </w:r>
      <w:proofErr w:type="spellEnd"/>
      <w:r w:rsidRPr="005D5973">
        <w:rPr>
          <w:rFonts w:asciiTheme="majorHAnsi" w:eastAsia="Times New Roman" w:hAnsiTheme="majorHAnsi" w:cstheme="majorHAnsi"/>
          <w:sz w:val="24"/>
          <w:szCs w:val="24"/>
        </w:rPr>
        <w:t xml:space="preserve"> Verordnun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 xml:space="preserve">g: Hierzu konnten wir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als externen Referenten 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>Prof. Niebling</w:t>
      </w:r>
      <w:r w:rsidR="005D5973">
        <w:rPr>
          <w:rFonts w:asciiTheme="majorHAnsi" w:eastAsia="Times New Roman" w:hAnsiTheme="majorHAnsi" w:cstheme="majorHAnsi"/>
          <w:sz w:val="24"/>
          <w:szCs w:val="24"/>
        </w:rPr>
        <w:t xml:space="preserve">, den Leiter 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>der gemeinsamen Prüfeinrichtung gewinnen</w:t>
      </w:r>
      <w:r>
        <w:rPr>
          <w:rFonts w:asciiTheme="majorHAnsi" w:eastAsia="Times New Roman" w:hAnsiTheme="majorHAnsi" w:cstheme="majorHAnsi"/>
          <w:sz w:val="24"/>
          <w:szCs w:val="24"/>
        </w:rPr>
        <w:t>, aus Sicht des Berufsverbandes referiert Prof. Freund.</w:t>
      </w:r>
    </w:p>
    <w:p w14:paraId="02DC9E34" w14:textId="77777777" w:rsidR="007D514C" w:rsidRPr="005D5973" w:rsidRDefault="0019687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D5973">
        <w:rPr>
          <w:rFonts w:asciiTheme="majorHAnsi" w:eastAsia="Times New Roman" w:hAnsiTheme="majorHAnsi" w:cstheme="majorHAnsi"/>
          <w:sz w:val="24"/>
          <w:szCs w:val="24"/>
        </w:rPr>
        <w:t xml:space="preserve">Als weiteres Thema stellt Herr Ernst uns die neuen DIGAS vor, die ja inzwischen verordnungsfähig sind. </w:t>
      </w:r>
    </w:p>
    <w:p w14:paraId="002CC429" w14:textId="1F61E225" w:rsidR="007D514C" w:rsidRPr="005D5973" w:rsidRDefault="00405E5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Anschließend</w:t>
      </w:r>
      <w:r w:rsidR="0019687E" w:rsidRPr="005D5973">
        <w:rPr>
          <w:rFonts w:asciiTheme="majorHAnsi" w:eastAsia="Times New Roman" w:hAnsiTheme="majorHAnsi" w:cstheme="majorHAnsi"/>
          <w:sz w:val="24"/>
          <w:szCs w:val="24"/>
        </w:rPr>
        <w:t xml:space="preserve"> sind Berufsverbandsinterna mit Tätigkeitsbericht des Vorstandes Thema des Nachmittags. Geplantes Ende ist 15.30 Uhr.</w:t>
      </w:r>
    </w:p>
    <w:p w14:paraId="506E09AC" w14:textId="77777777" w:rsidR="007D514C" w:rsidRPr="005D5973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875EED8" w14:textId="77777777" w:rsidR="007D514C" w:rsidRPr="005D5973" w:rsidRDefault="0019687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D5973">
        <w:rPr>
          <w:rFonts w:asciiTheme="majorHAnsi" w:eastAsia="Times New Roman" w:hAnsiTheme="majorHAnsi" w:cstheme="majorHAnsi"/>
          <w:sz w:val="24"/>
          <w:szCs w:val="24"/>
        </w:rPr>
        <w:t>Wir würden uns über ein reges Interesse und eine ebenso rege Teilnahme freuen. Es wurden 4 CME Punkte bean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 xml:space="preserve">tragt. </w:t>
      </w:r>
    </w:p>
    <w:p w14:paraId="4F5890C9" w14:textId="77777777" w:rsidR="007D514C" w:rsidRPr="005D5973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13B75154" w14:textId="77777777" w:rsidR="007D514C" w:rsidRPr="005D5973" w:rsidRDefault="0019687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D5973">
        <w:rPr>
          <w:rFonts w:asciiTheme="majorHAnsi" w:eastAsia="Times New Roman" w:hAnsiTheme="majorHAnsi" w:cstheme="majorHAnsi"/>
          <w:sz w:val="24"/>
          <w:szCs w:val="24"/>
        </w:rPr>
        <w:t xml:space="preserve">Mit freundlichen Grüßen </w:t>
      </w:r>
    </w:p>
    <w:p w14:paraId="7AB7C2FA" w14:textId="77777777" w:rsidR="007D514C" w:rsidRPr="005D5973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6BFEB40" w14:textId="77777777" w:rsidR="007D514C" w:rsidRPr="005D5973" w:rsidRDefault="0019687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5D5973">
        <w:rPr>
          <w:rFonts w:asciiTheme="majorHAnsi" w:eastAsia="Times New Roman" w:hAnsiTheme="majorHAnsi" w:cstheme="majorHAnsi"/>
          <w:sz w:val="24"/>
          <w:szCs w:val="24"/>
        </w:rPr>
        <w:t>Ihr Vorstand</w:t>
      </w:r>
    </w:p>
    <w:p w14:paraId="3BB0EEF6" w14:textId="77777777" w:rsidR="007D514C" w:rsidRPr="005D5973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0DCC1ED3" w14:textId="77777777" w:rsidR="007D514C" w:rsidRPr="005D5973" w:rsidRDefault="0019687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2"/>
          <w:szCs w:val="22"/>
        </w:rPr>
      </w:pPr>
      <w:r w:rsidRPr="005D5973">
        <w:rPr>
          <w:rFonts w:asciiTheme="majorHAnsi" w:hAnsiTheme="majorHAnsi" w:cstheme="majorHAnsi"/>
          <w:noProof/>
        </w:rPr>
        <w:drawing>
          <wp:inline distT="0" distB="0" distL="114300" distR="114300" wp14:anchorId="5A267A44" wp14:editId="112D6277">
            <wp:extent cx="824865" cy="425450"/>
            <wp:effectExtent l="0" t="0" r="0" b="0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DCJl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OQQAAAAAAAAAAAAA2wQ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CAAAAAHogAAAAAAAAAAAAAAAAAAAAAAAAAAAAAAAAAAAAAAAAAAAAATBQAAngI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rcRect l="10810" b="12430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D597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5D5973">
        <w:rPr>
          <w:rFonts w:asciiTheme="majorHAnsi" w:eastAsia="Times New Roman" w:hAnsiTheme="majorHAnsi" w:cstheme="majorHAnsi"/>
          <w:sz w:val="22"/>
          <w:szCs w:val="22"/>
        </w:rPr>
        <w:tab/>
      </w:r>
      <w:r w:rsidRPr="005D5973">
        <w:rPr>
          <w:rFonts w:asciiTheme="majorHAnsi" w:eastAsia="Times New Roman" w:hAnsiTheme="majorHAnsi" w:cstheme="majorHAnsi"/>
          <w:sz w:val="22"/>
          <w:szCs w:val="22"/>
        </w:rPr>
        <w:tab/>
        <w:t xml:space="preserve">               </w:t>
      </w:r>
      <w:r w:rsidRPr="005D5973">
        <w:rPr>
          <w:rFonts w:asciiTheme="majorHAnsi" w:hAnsiTheme="majorHAnsi" w:cstheme="majorHAnsi"/>
          <w:noProof/>
        </w:rPr>
        <w:drawing>
          <wp:inline distT="0" distB="0" distL="114300" distR="114300" wp14:anchorId="152727F4" wp14:editId="1A348260">
            <wp:extent cx="713105" cy="422275"/>
            <wp:effectExtent l="0" t="0" r="0" b="0"/>
            <wp:docPr id="2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DCJl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CAAAAAHogAAAAAAAAAAAAAAAAAAAAAAAAAAAAAAAAAAAAAAAAAAAABjBAAAmQIAAAAAAAAAAAAAAAAAACgAAAAIAAAAAQAAAAEA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D5973">
        <w:rPr>
          <w:rFonts w:asciiTheme="majorHAnsi" w:eastAsia="Times New Roman" w:hAnsiTheme="majorHAnsi" w:cstheme="majorHAnsi"/>
          <w:sz w:val="22"/>
          <w:szCs w:val="22"/>
        </w:rPr>
        <w:t xml:space="preserve">       </w:t>
      </w:r>
      <w:r w:rsidRPr="005D5973">
        <w:rPr>
          <w:rFonts w:asciiTheme="majorHAnsi" w:hAnsiTheme="majorHAnsi" w:cstheme="majorHAnsi"/>
          <w:noProof/>
        </w:rPr>
        <w:drawing>
          <wp:inline distT="0" distB="0" distL="114300" distR="114300" wp14:anchorId="6B7A6255" wp14:editId="511B3F54">
            <wp:extent cx="807720" cy="449580"/>
            <wp:effectExtent l="0" t="0" r="0" b="0"/>
            <wp:docPr id="3" name="Grafi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3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DCJl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CAAAAAHogAAAAAAAAAAAAAAAAAAAAAAAAAAAAAAAAAAAAAAAAAAAAD4BAAAxAI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D5973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5D5973">
        <w:rPr>
          <w:rFonts w:asciiTheme="majorHAnsi" w:eastAsia="Times New Roman" w:hAnsiTheme="majorHAnsi" w:cstheme="majorHAnsi"/>
          <w:b/>
          <w:sz w:val="24"/>
          <w:szCs w:val="24"/>
        </w:rPr>
        <w:tab/>
        <w:t xml:space="preserve"> </w:t>
      </w:r>
    </w:p>
    <w:p w14:paraId="6AC734C1" w14:textId="77777777" w:rsidR="007D514C" w:rsidRPr="005D5973" w:rsidRDefault="0019687E">
      <w:pPr>
        <w:widowControl/>
        <w:pBdr>
          <w:top w:val="nil"/>
          <w:left w:val="nil"/>
          <w:bottom w:val="nil"/>
          <w:right w:val="nil"/>
          <w:between w:val="nil"/>
        </w:pBdr>
        <w:ind w:right="14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D5973">
        <w:rPr>
          <w:rFonts w:asciiTheme="majorHAnsi" w:eastAsia="Times New Roman" w:hAnsiTheme="majorHAnsi" w:cstheme="majorHAnsi"/>
          <w:sz w:val="24"/>
          <w:szCs w:val="24"/>
        </w:rPr>
        <w:t>B. Imdahl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ab/>
        <w:t xml:space="preserve">   V. Bretschneider        E. </w:t>
      </w:r>
      <w:proofErr w:type="spellStart"/>
      <w:r w:rsidRPr="005D5973">
        <w:rPr>
          <w:rFonts w:asciiTheme="majorHAnsi" w:eastAsia="Times New Roman" w:hAnsiTheme="majorHAnsi" w:cstheme="majorHAnsi"/>
          <w:sz w:val="24"/>
          <w:szCs w:val="24"/>
        </w:rPr>
        <w:t>Dannegger</w:t>
      </w:r>
      <w:proofErr w:type="spellEnd"/>
      <w:r w:rsidRPr="005D5973">
        <w:rPr>
          <w:rFonts w:asciiTheme="majorHAnsi" w:eastAsia="Times New Roman" w:hAnsiTheme="majorHAnsi" w:cstheme="majorHAnsi"/>
          <w:sz w:val="24"/>
          <w:szCs w:val="24"/>
        </w:rPr>
        <w:t xml:space="preserve">       W. Freund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ab/>
        <w:t>Th. Hug        M. Ernst</w:t>
      </w:r>
      <w:r w:rsidRPr="005D5973">
        <w:rPr>
          <w:rFonts w:asciiTheme="majorHAnsi" w:eastAsia="Times New Roman" w:hAnsiTheme="majorHAnsi" w:cstheme="majorHAnsi"/>
          <w:sz w:val="24"/>
          <w:szCs w:val="24"/>
        </w:rPr>
        <w:tab/>
        <w:t xml:space="preserve">        </w:t>
      </w:r>
    </w:p>
    <w:p w14:paraId="773FC17A" w14:textId="77777777" w:rsidR="007D514C" w:rsidRPr="005D5973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ind w:right="141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3EE5EC7" w14:textId="77777777" w:rsidR="007D514C" w:rsidRPr="005D5973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AB6E311" w14:textId="77777777" w:rsidR="007D514C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</w:p>
    <w:p w14:paraId="6531D6CB" w14:textId="77777777" w:rsidR="007D514C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</w:p>
    <w:p w14:paraId="440A1EDC" w14:textId="77777777" w:rsidR="007D514C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2"/>
          <w:szCs w:val="22"/>
        </w:rPr>
      </w:pPr>
    </w:p>
    <w:p w14:paraId="534EB417" w14:textId="77777777" w:rsidR="007D514C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2"/>
          <w:szCs w:val="22"/>
        </w:rPr>
      </w:pPr>
    </w:p>
    <w:p w14:paraId="0D5FABDA" w14:textId="77777777" w:rsidR="007D514C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2"/>
          <w:szCs w:val="22"/>
        </w:rPr>
      </w:pPr>
    </w:p>
    <w:p w14:paraId="563E4EDA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9687E">
        <w:rPr>
          <w:rFonts w:asciiTheme="majorHAnsi" w:eastAsia="Times New Roman" w:hAnsiTheme="majorHAnsi" w:cstheme="majorHAnsi"/>
          <w:b/>
          <w:bCs/>
          <w:sz w:val="28"/>
          <w:szCs w:val="28"/>
        </w:rPr>
        <w:t>Tagesordnung der Mitgliederversammlung vom 6.11.2021</w:t>
      </w:r>
    </w:p>
    <w:p w14:paraId="2F63ECDE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2782DB2A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621E9DEB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4B9D1B09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6522F9DD" w14:textId="5CA98A74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9687E">
        <w:rPr>
          <w:rFonts w:asciiTheme="majorHAnsi" w:eastAsia="Times New Roman" w:hAnsiTheme="majorHAnsi" w:cstheme="majorHAnsi"/>
          <w:b/>
          <w:bCs/>
          <w:sz w:val="28"/>
          <w:szCs w:val="28"/>
        </w:rPr>
        <w:t>9.30 Uhr: Zusammenkunft bei Kaffee und Brezeln</w:t>
      </w:r>
    </w:p>
    <w:p w14:paraId="09D88C13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538260E2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9687E">
        <w:rPr>
          <w:rFonts w:asciiTheme="majorHAnsi" w:eastAsia="Times New Roman" w:hAnsiTheme="majorHAnsi" w:cstheme="majorHAnsi"/>
          <w:b/>
          <w:bCs/>
          <w:sz w:val="28"/>
          <w:szCs w:val="28"/>
        </w:rPr>
        <w:t>10.00 Uhr Begrüßung durch den Vorsitzenden</w:t>
      </w:r>
    </w:p>
    <w:p w14:paraId="4BCBAFD8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6025C0F7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2368B938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03966BFE" w14:textId="338FEF52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9687E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10.05 Uhr: Vortrag Prof. Niebling </w:t>
      </w: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>„</w:t>
      </w:r>
      <w:r w:rsidRPr="0019687E">
        <w:rPr>
          <w:rFonts w:asciiTheme="majorHAnsi" w:eastAsia="Times New Roman" w:hAnsiTheme="majorHAnsi" w:cstheme="majorHAnsi"/>
          <w:b/>
          <w:bCs/>
          <w:sz w:val="28"/>
          <w:szCs w:val="28"/>
        </w:rPr>
        <w:t>Regresse: Vorgehen der gemeinsamen Prüfeinrichtung</w:t>
      </w: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>“</w:t>
      </w:r>
    </w:p>
    <w:p w14:paraId="3CB9B029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3AA7FA46" w14:textId="4A885BAC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9687E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10.45 Uhr: Vortrag Prof. Freund </w:t>
      </w: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>„</w:t>
      </w:r>
      <w:r w:rsidRPr="0019687E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Off </w:t>
      </w:r>
      <w:proofErr w:type="spellStart"/>
      <w:r w:rsidRPr="0019687E">
        <w:rPr>
          <w:rFonts w:asciiTheme="majorHAnsi" w:eastAsia="Times New Roman" w:hAnsiTheme="majorHAnsi" w:cstheme="majorHAnsi"/>
          <w:b/>
          <w:bCs/>
          <w:sz w:val="28"/>
          <w:szCs w:val="28"/>
        </w:rPr>
        <w:t>label</w:t>
      </w:r>
      <w:proofErr w:type="spellEnd"/>
      <w:r w:rsidRPr="0019687E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19687E">
        <w:rPr>
          <w:rFonts w:asciiTheme="majorHAnsi" w:eastAsia="Times New Roman" w:hAnsiTheme="majorHAnsi" w:cstheme="majorHAnsi"/>
          <w:b/>
          <w:bCs/>
          <w:sz w:val="28"/>
          <w:szCs w:val="28"/>
        </w:rPr>
        <w:t>use</w:t>
      </w:r>
      <w:proofErr w:type="spellEnd"/>
      <w:r w:rsidRPr="0019687E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und Regresse</w:t>
      </w: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>“ anschließend Diskussion.</w:t>
      </w:r>
    </w:p>
    <w:p w14:paraId="5939200D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7F8F7DA4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9687E">
        <w:rPr>
          <w:rFonts w:asciiTheme="majorHAnsi" w:eastAsia="Times New Roman" w:hAnsiTheme="majorHAnsi" w:cstheme="majorHAnsi"/>
          <w:b/>
          <w:bCs/>
          <w:sz w:val="28"/>
          <w:szCs w:val="28"/>
        </w:rPr>
        <w:t>11.30 Uhr:  Dr. Ernst: DIGAS: Daten, Anwendung, Verordnung</w:t>
      </w:r>
    </w:p>
    <w:p w14:paraId="3ED40480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66BD6928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0B780863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9687E">
        <w:rPr>
          <w:rFonts w:asciiTheme="majorHAnsi" w:eastAsia="Times New Roman" w:hAnsiTheme="majorHAnsi" w:cstheme="majorHAnsi"/>
          <w:b/>
          <w:bCs/>
          <w:sz w:val="28"/>
          <w:szCs w:val="28"/>
        </w:rPr>
        <w:t>12.30 Uhr: Mittagspause mit Imbiss</w:t>
      </w:r>
    </w:p>
    <w:p w14:paraId="16E6842D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24696D65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7B967442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9687E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13.30 Uhr: Rechenschaftsbericht des Vorstandes, Ausblick und Themen für die kommende Tätigkeit. </w:t>
      </w:r>
    </w:p>
    <w:p w14:paraId="55F70D7F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01CDB55B" w14:textId="77777777" w:rsidR="0019687E" w:rsidRPr="0019687E" w:rsidRDefault="0019687E" w:rsidP="0019687E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9687E">
        <w:rPr>
          <w:rFonts w:asciiTheme="majorHAnsi" w:eastAsia="Times New Roman" w:hAnsiTheme="majorHAnsi" w:cstheme="majorHAnsi"/>
          <w:b/>
          <w:bCs/>
          <w:sz w:val="28"/>
          <w:szCs w:val="28"/>
        </w:rPr>
        <w:t>15.30 Uhr: Ende der Mitgliederversammlung</w:t>
      </w:r>
    </w:p>
    <w:p w14:paraId="2A508757" w14:textId="77777777" w:rsidR="007D514C" w:rsidRPr="0019687E" w:rsidRDefault="007D51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2"/>
          <w:szCs w:val="22"/>
        </w:rPr>
      </w:pPr>
    </w:p>
    <w:p w14:paraId="6E64D078" w14:textId="77777777" w:rsidR="007D514C" w:rsidRPr="0019687E" w:rsidRDefault="0019687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19687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2C9E90D1" w14:textId="77777777" w:rsidR="007D514C" w:rsidRPr="0019687E" w:rsidRDefault="007D514C">
      <w:pPr>
        <w:rPr>
          <w:rFonts w:asciiTheme="majorHAnsi" w:hAnsiTheme="majorHAnsi" w:cstheme="majorHAnsi"/>
        </w:rPr>
      </w:pPr>
    </w:p>
    <w:sectPr w:rsidR="007D514C" w:rsidRPr="0019687E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4C"/>
    <w:rsid w:val="0019687E"/>
    <w:rsid w:val="00405E54"/>
    <w:rsid w:val="005D5973"/>
    <w:rsid w:val="007D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0DC4"/>
  <w15:docId w15:val="{2AC25352-C3D8-4D46-8099-857D3B86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Wolfgang Freund</cp:lastModifiedBy>
  <cp:revision>6</cp:revision>
  <dcterms:created xsi:type="dcterms:W3CDTF">2021-10-11T06:48:00Z</dcterms:created>
  <dcterms:modified xsi:type="dcterms:W3CDTF">2021-10-12T20:08:00Z</dcterms:modified>
</cp:coreProperties>
</file>